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49" w:rsidRPr="00C91EFB" w:rsidRDefault="00861C49" w:rsidP="00861C49">
      <w:pPr>
        <w:ind w:left="709"/>
        <w:jc w:val="center"/>
        <w:rPr>
          <w:b/>
          <w:sz w:val="52"/>
          <w:szCs w:val="52"/>
        </w:rPr>
      </w:pPr>
      <w:bookmarkStart w:id="0" w:name="_GoBack"/>
      <w:bookmarkEnd w:id="0"/>
      <w:r w:rsidRPr="00C91EFB">
        <w:rPr>
          <w:b/>
          <w:sz w:val="52"/>
          <w:szCs w:val="52"/>
        </w:rPr>
        <w:t>Refund Policy</w:t>
      </w:r>
      <w:r w:rsidR="0013180F">
        <w:rPr>
          <w:b/>
          <w:sz w:val="52"/>
          <w:szCs w:val="52"/>
        </w:rPr>
        <w:t xml:space="preserve"> 2021</w:t>
      </w:r>
    </w:p>
    <w:p w:rsidR="00861C49" w:rsidRPr="00C91EFB" w:rsidRDefault="00861C49" w:rsidP="00861C49">
      <w:pPr>
        <w:ind w:left="709"/>
        <w:jc w:val="both"/>
        <w:rPr>
          <w:b/>
        </w:rPr>
      </w:pPr>
      <w:r w:rsidRPr="00C91EFB">
        <w:rPr>
          <w:b/>
        </w:rPr>
        <w:t>Purpose:</w:t>
      </w:r>
    </w:p>
    <w:p w:rsidR="00861C49" w:rsidRPr="0019400B" w:rsidRDefault="00861C49" w:rsidP="00861C49">
      <w:pPr>
        <w:ind w:left="709"/>
      </w:pPr>
      <w:r w:rsidRPr="0019400B">
        <w:t>The school must ensure that the provision of services for students, (i.e. excursions / camps / visiting groups / services) do not incur direct costs to the school, nor cause the school to run at a loss</w:t>
      </w:r>
      <w:r>
        <w:t>.</w:t>
      </w:r>
    </w:p>
    <w:p w:rsidR="00861C49" w:rsidRPr="00C91EFB" w:rsidRDefault="00861C49" w:rsidP="00861C49">
      <w:pPr>
        <w:ind w:left="709"/>
        <w:rPr>
          <w:b/>
        </w:rPr>
      </w:pPr>
      <w:r w:rsidRPr="00C91EFB">
        <w:rPr>
          <w:b/>
        </w:rPr>
        <w:t>Aims:</w:t>
      </w:r>
    </w:p>
    <w:p w:rsidR="00861C49" w:rsidRPr="0019400B" w:rsidRDefault="00861C49" w:rsidP="00861C49">
      <w:pPr>
        <w:ind w:left="709"/>
      </w:pPr>
      <w:r w:rsidRPr="0019400B">
        <w:t xml:space="preserve"> To provide a fair and equitable refund system</w:t>
      </w:r>
      <w:r>
        <w:t>.</w:t>
      </w:r>
    </w:p>
    <w:p w:rsidR="00861C49" w:rsidRPr="00C91EFB" w:rsidRDefault="00861C49" w:rsidP="00861C49">
      <w:pPr>
        <w:ind w:left="709"/>
        <w:jc w:val="both"/>
        <w:rPr>
          <w:b/>
        </w:rPr>
      </w:pPr>
      <w:r w:rsidRPr="00C91EFB">
        <w:rPr>
          <w:b/>
        </w:rPr>
        <w:t>Implementation:</w:t>
      </w:r>
    </w:p>
    <w:p w:rsidR="00861C49" w:rsidRPr="0019400B" w:rsidRDefault="00861C49" w:rsidP="00861C49">
      <w:pPr>
        <w:numPr>
          <w:ilvl w:val="0"/>
          <w:numId w:val="2"/>
        </w:numPr>
        <w:spacing w:after="0" w:line="240" w:lineRule="auto"/>
      </w:pPr>
      <w:r w:rsidRPr="0019400B">
        <w:t>Where the school is charged for the provision of a program or service as a bulk cost and not per head cost, no refund is able to be given</w:t>
      </w:r>
      <w:r>
        <w:t>.</w:t>
      </w:r>
    </w:p>
    <w:p w:rsidR="00861C49" w:rsidRPr="0019400B" w:rsidRDefault="00861C49" w:rsidP="00861C49">
      <w:pPr>
        <w:numPr>
          <w:ilvl w:val="0"/>
          <w:numId w:val="2"/>
        </w:numPr>
        <w:spacing w:after="0" w:line="240" w:lineRule="auto"/>
      </w:pPr>
      <w:r w:rsidRPr="0019400B">
        <w:t>Where a “per head” fee is charged refunds are able to be given</w:t>
      </w:r>
      <w:r>
        <w:t xml:space="preserve"> subject to discretion.</w:t>
      </w:r>
    </w:p>
    <w:p w:rsidR="00861C49" w:rsidRDefault="00861C49" w:rsidP="00861C49">
      <w:pPr>
        <w:numPr>
          <w:ilvl w:val="0"/>
          <w:numId w:val="2"/>
        </w:numPr>
        <w:spacing w:after="0" w:line="240" w:lineRule="auto"/>
      </w:pPr>
      <w:r w:rsidRPr="0019400B">
        <w:t xml:space="preserve">Where there is a combination of a bulk charge and a “per head” charge in an </w:t>
      </w:r>
      <w:r>
        <w:t>excursion e.g. visit to a zoo, the b</w:t>
      </w:r>
      <w:r w:rsidRPr="0019400B">
        <w:t xml:space="preserve">us charge is </w:t>
      </w:r>
      <w:r>
        <w:t>a bulk cost and e</w:t>
      </w:r>
      <w:r w:rsidRPr="0019400B">
        <w:t>ntry fee is per head cost.  Only the “per head” component is able to be refunded.</w:t>
      </w:r>
    </w:p>
    <w:p w:rsidR="00861C49" w:rsidRDefault="00861C49" w:rsidP="00861C49">
      <w:pPr>
        <w:numPr>
          <w:ilvl w:val="0"/>
          <w:numId w:val="2"/>
        </w:numPr>
        <w:spacing w:after="0" w:line="240" w:lineRule="auto"/>
      </w:pPr>
      <w:r>
        <w:t>Where a swimming lesson is not able to be conducted, a makeup class will either be conducted in the same year or following year, negating the need for a lesson’s refund.</w:t>
      </w:r>
    </w:p>
    <w:p w:rsidR="00861C49" w:rsidRPr="0019400B" w:rsidRDefault="00861C49" w:rsidP="00861C49">
      <w:pPr>
        <w:numPr>
          <w:ilvl w:val="0"/>
          <w:numId w:val="2"/>
        </w:numPr>
        <w:spacing w:after="0" w:line="240" w:lineRule="auto"/>
      </w:pPr>
      <w:r>
        <w:t>A medical certificate is required for the student who cannot attend the whole swimming program due to illness.</w:t>
      </w:r>
    </w:p>
    <w:p w:rsidR="00861C49" w:rsidRDefault="00861C49" w:rsidP="00861C49">
      <w:pPr>
        <w:numPr>
          <w:ilvl w:val="0"/>
          <w:numId w:val="2"/>
        </w:numPr>
        <w:spacing w:after="0" w:line="240" w:lineRule="auto"/>
      </w:pPr>
      <w:r w:rsidRPr="0019400B">
        <w:t>All claims for reimbursements must be made in writing within 14 days of the event</w:t>
      </w:r>
      <w:r>
        <w:t>.</w:t>
      </w:r>
    </w:p>
    <w:p w:rsidR="00861C49" w:rsidRDefault="00861C49" w:rsidP="00861C49">
      <w:pPr>
        <w:numPr>
          <w:ilvl w:val="0"/>
          <w:numId w:val="2"/>
        </w:numPr>
        <w:spacing w:after="0" w:line="240" w:lineRule="auto"/>
      </w:pPr>
      <w:r>
        <w:t>Authorised refunds will be provided as a credit to the family’s account and parents may deduct the amount from any invoices they are required to pay including the following year’s contributions.</w:t>
      </w:r>
    </w:p>
    <w:p w:rsidR="00861C49" w:rsidRPr="00D974B5" w:rsidRDefault="00861C49" w:rsidP="00861C49">
      <w:pPr>
        <w:numPr>
          <w:ilvl w:val="0"/>
          <w:numId w:val="2"/>
        </w:numPr>
        <w:spacing w:after="0" w:line="240" w:lineRule="auto"/>
      </w:pPr>
      <w:r>
        <w:t>The Principal will have the capacity to view special circumstances on an individual basis.</w:t>
      </w:r>
    </w:p>
    <w:p w:rsidR="00861C49" w:rsidRDefault="00861C49" w:rsidP="00861C49">
      <w:pPr>
        <w:numPr>
          <w:ilvl w:val="0"/>
          <w:numId w:val="2"/>
        </w:numPr>
        <w:spacing w:after="0" w:line="240" w:lineRule="auto"/>
      </w:pPr>
      <w:r w:rsidRPr="0019400B">
        <w:t>Points 3 and 4 to be included on all excursions/camps/visiting groups/services notices where there are charges</w:t>
      </w:r>
      <w:r>
        <w:t>.</w:t>
      </w:r>
    </w:p>
    <w:p w:rsidR="00861C49" w:rsidRDefault="00861C49" w:rsidP="00861C49">
      <w:pPr>
        <w:ind w:left="709"/>
        <w:rPr>
          <w:b/>
          <w:u w:val="single"/>
        </w:rPr>
      </w:pPr>
    </w:p>
    <w:p w:rsidR="00861C49" w:rsidRPr="00C91EFB" w:rsidRDefault="00861C49" w:rsidP="00861C49">
      <w:pPr>
        <w:ind w:left="709"/>
        <w:rPr>
          <w:b/>
        </w:rPr>
      </w:pPr>
      <w:r w:rsidRPr="00C91EFB">
        <w:rPr>
          <w:b/>
        </w:rPr>
        <w:t>Evaluation:</w:t>
      </w:r>
    </w:p>
    <w:p w:rsidR="00861C49" w:rsidRDefault="00861C49" w:rsidP="00861C49">
      <w:pPr>
        <w:numPr>
          <w:ilvl w:val="0"/>
          <w:numId w:val="1"/>
        </w:numPr>
        <w:spacing w:after="0" w:line="240" w:lineRule="auto"/>
      </w:pPr>
      <w:r>
        <w:t>This policy will be evaluated annually according to DET financial regulations</w:t>
      </w:r>
    </w:p>
    <w:p w:rsidR="00861C49" w:rsidRDefault="00861C49" w:rsidP="00861C49">
      <w:pPr>
        <w:ind w:left="720" w:right="238"/>
        <w:jc w:val="both"/>
      </w:pPr>
    </w:p>
    <w:p w:rsidR="00861C49" w:rsidRDefault="00861C49" w:rsidP="00861C49">
      <w:pPr>
        <w:ind w:left="720"/>
        <w:rPr>
          <w:b/>
        </w:rPr>
      </w:pPr>
      <w:r w:rsidRPr="00C91EFB">
        <w:rPr>
          <w:b/>
        </w:rPr>
        <w:t>Endorsement:</w:t>
      </w:r>
      <w:r w:rsidRPr="00C91EFB">
        <w:rPr>
          <w:b/>
        </w:rPr>
        <w:tab/>
      </w:r>
    </w:p>
    <w:p w:rsidR="00861C49" w:rsidRPr="000061D1" w:rsidRDefault="00861C49" w:rsidP="00861C49">
      <w:pPr>
        <w:ind w:left="720"/>
        <w:rPr>
          <w:b/>
        </w:rPr>
      </w:pPr>
      <w:r>
        <w:rPr>
          <w:b/>
        </w:rPr>
        <w:t>School</w:t>
      </w:r>
      <w:r w:rsidRPr="00D55D6C">
        <w:rPr>
          <w:b/>
        </w:rPr>
        <w:t xml:space="preserve"> </w:t>
      </w:r>
      <w:r w:rsidRPr="00611A5C">
        <w:rPr>
          <w:b/>
        </w:rPr>
        <w:t>Council</w:t>
      </w:r>
      <w:r>
        <w:rPr>
          <w:b/>
        </w:rPr>
        <w:t xml:space="preserve"> ra</w:t>
      </w:r>
      <w:r w:rsidR="002D730A">
        <w:rPr>
          <w:b/>
        </w:rPr>
        <w:t xml:space="preserve">tified this policy: </w:t>
      </w:r>
      <w:r w:rsidR="0013180F">
        <w:rPr>
          <w:b/>
        </w:rPr>
        <w:t>February</w:t>
      </w:r>
      <w:r w:rsidR="002D730A">
        <w:rPr>
          <w:b/>
        </w:rPr>
        <w:t xml:space="preserve"> 20</w:t>
      </w:r>
      <w:r w:rsidR="0013180F">
        <w:rPr>
          <w:b/>
        </w:rPr>
        <w:t>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A5C">
        <w:rPr>
          <w:b/>
        </w:rPr>
        <w:t xml:space="preserve"> </w:t>
      </w:r>
    </w:p>
    <w:sectPr w:rsidR="00861C49" w:rsidRPr="000061D1" w:rsidSect="007F0FB2">
      <w:headerReference w:type="first" r:id="rId7"/>
      <w:pgSz w:w="11900" w:h="16840"/>
      <w:pgMar w:top="241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3B" w:rsidRDefault="0065443B">
      <w:pPr>
        <w:spacing w:after="0" w:line="240" w:lineRule="auto"/>
      </w:pPr>
      <w:r>
        <w:separator/>
      </w:r>
    </w:p>
  </w:endnote>
  <w:endnote w:type="continuationSeparator" w:id="0">
    <w:p w:rsidR="0065443B" w:rsidRDefault="0065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3B" w:rsidRDefault="0065443B">
      <w:pPr>
        <w:spacing w:after="0" w:line="240" w:lineRule="auto"/>
      </w:pPr>
      <w:r>
        <w:separator/>
      </w:r>
    </w:p>
  </w:footnote>
  <w:footnote w:type="continuationSeparator" w:id="0">
    <w:p w:rsidR="0065443B" w:rsidRDefault="0065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454" w:rsidRDefault="00861C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39FCD7" wp14:editId="3CA5890A">
          <wp:simplePos x="0" y="0"/>
          <wp:positionH relativeFrom="page">
            <wp:align>right</wp:align>
          </wp:positionH>
          <wp:positionV relativeFrom="paragraph">
            <wp:posOffset>-330244</wp:posOffset>
          </wp:positionV>
          <wp:extent cx="7500620" cy="10544175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054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14B"/>
    <w:multiLevelType w:val="hybridMultilevel"/>
    <w:tmpl w:val="DC4E55CC"/>
    <w:lvl w:ilvl="0" w:tplc="00C87062">
      <w:start w:val="1"/>
      <w:numFmt w:val="bullet"/>
      <w:lvlText w:val=""/>
      <w:lvlJc w:val="left"/>
      <w:pPr>
        <w:tabs>
          <w:tab w:val="num" w:pos="709"/>
        </w:tabs>
        <w:ind w:left="1049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" w15:restartNumberingAfterBreak="0">
    <w:nsid w:val="47140B8B"/>
    <w:multiLevelType w:val="hybridMultilevel"/>
    <w:tmpl w:val="CA22FD2C"/>
    <w:lvl w:ilvl="0" w:tplc="0C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9"/>
    <w:rsid w:val="0013180F"/>
    <w:rsid w:val="001A7670"/>
    <w:rsid w:val="00226F46"/>
    <w:rsid w:val="002D730A"/>
    <w:rsid w:val="0065443B"/>
    <w:rsid w:val="00754C80"/>
    <w:rsid w:val="007E19BE"/>
    <w:rsid w:val="00861C49"/>
    <w:rsid w:val="00C009D6"/>
    <w:rsid w:val="00C173F1"/>
    <w:rsid w:val="00E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169DD-52A6-4817-8EE7-4B47EB1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C49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49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C49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49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Elizabeth L</dc:creator>
  <cp:keywords/>
  <dc:description/>
  <cp:lastModifiedBy>Eva CHAKRABARTY</cp:lastModifiedBy>
  <cp:revision>2</cp:revision>
  <cp:lastPrinted>2018-02-20T05:46:00Z</cp:lastPrinted>
  <dcterms:created xsi:type="dcterms:W3CDTF">2021-02-05T01:10:00Z</dcterms:created>
  <dcterms:modified xsi:type="dcterms:W3CDTF">2021-02-05T01:10:00Z</dcterms:modified>
</cp:coreProperties>
</file>